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1F" w:rsidRDefault="00AF001B">
      <w:pPr>
        <w:pStyle w:val="Title"/>
        <w:rPr>
          <w:w w:val="105"/>
        </w:rPr>
      </w:pPr>
      <w:r>
        <w:rPr>
          <w:w w:val="105"/>
        </w:rPr>
        <w:t>B. TECHNICAL EXPERTISE</w:t>
      </w:r>
    </w:p>
    <w:p w:rsidR="00AF001B" w:rsidRDefault="00AF001B">
      <w:pPr>
        <w:pStyle w:val="Title"/>
      </w:pPr>
    </w:p>
    <w:p w:rsidR="008B4F1F" w:rsidRPr="00AF001B" w:rsidRDefault="00AF001B">
      <w:pPr>
        <w:pStyle w:val="BodyText"/>
        <w:spacing w:before="13" w:line="252" w:lineRule="auto"/>
        <w:ind w:right="117"/>
        <w:jc w:val="both"/>
        <w:rPr>
          <w:sz w:val="22"/>
          <w:szCs w:val="22"/>
        </w:rPr>
      </w:pPr>
      <w:r w:rsidRPr="00AF001B">
        <w:rPr>
          <w:w w:val="105"/>
          <w:sz w:val="22"/>
          <w:szCs w:val="22"/>
        </w:rPr>
        <w:t>As an institutional research facility, the Institute for Innovation in Imaging is fortunate to have extensive technical expertise available to support the proposed instrument. Members of the i</w:t>
      </w:r>
      <w:r w:rsidRPr="00AF001B">
        <w:rPr>
          <w:w w:val="105"/>
          <w:sz w:val="22"/>
          <w:szCs w:val="22"/>
          <w:vertAlign w:val="superscript"/>
        </w:rPr>
        <w:t>3</w:t>
      </w:r>
      <w:r w:rsidRPr="00AF001B">
        <w:rPr>
          <w:w w:val="105"/>
          <w:sz w:val="22"/>
          <w:szCs w:val="22"/>
        </w:rPr>
        <w:t xml:space="preserve"> collectively have decades of experience in radiochemistry, GMP production and PET imaging. The broad range of radiochemistry </w:t>
      </w:r>
      <w:r w:rsidRPr="00AF001B">
        <w:rPr>
          <w:spacing w:val="2"/>
          <w:w w:val="105"/>
          <w:sz w:val="22"/>
          <w:szCs w:val="22"/>
        </w:rPr>
        <w:t xml:space="preserve">and </w:t>
      </w:r>
      <w:r w:rsidRPr="00AF001B">
        <w:rPr>
          <w:w w:val="105"/>
          <w:sz w:val="22"/>
          <w:szCs w:val="22"/>
        </w:rPr>
        <w:t>PET imaging expertise among the Institute faculty includes molecularly targeted radiotracers, synthesis with C- 11, F-18, Cu-6</w:t>
      </w:r>
      <w:r w:rsidRPr="00AF001B">
        <w:rPr>
          <w:w w:val="105"/>
          <w:sz w:val="22"/>
          <w:szCs w:val="22"/>
        </w:rPr>
        <w:t>4, Ga-68 and Zr-89, PET-CT and PET-MR imaging, image reconstruction, and quantification. The Institute also has significant experience in translating new PET tracers into clinical testing. From this experience, we are familiar with the technical challenges</w:t>
      </w:r>
      <w:r w:rsidRPr="00AF001B">
        <w:rPr>
          <w:w w:val="105"/>
          <w:sz w:val="22"/>
          <w:szCs w:val="22"/>
        </w:rPr>
        <w:t xml:space="preserve"> associated with radiotracer production of novel radiotracers. In addition to these technical domains, the i</w:t>
      </w:r>
      <w:r w:rsidRPr="00AF001B">
        <w:rPr>
          <w:w w:val="105"/>
          <w:sz w:val="22"/>
          <w:szCs w:val="22"/>
          <w:vertAlign w:val="superscript"/>
        </w:rPr>
        <w:t>3</w:t>
      </w:r>
      <w:r w:rsidRPr="00AF001B">
        <w:rPr>
          <w:w w:val="105"/>
          <w:sz w:val="22"/>
          <w:szCs w:val="22"/>
        </w:rPr>
        <w:t xml:space="preserve"> investigator</w:t>
      </w:r>
      <w:r>
        <w:rPr>
          <w:w w:val="105"/>
          <w:sz w:val="22"/>
          <w:szCs w:val="22"/>
        </w:rPr>
        <w:t xml:space="preserve">s and their collaborators from </w:t>
      </w:r>
      <w:r w:rsidRPr="00AF001B">
        <w:rPr>
          <w:w w:val="105"/>
          <w:sz w:val="22"/>
          <w:szCs w:val="22"/>
        </w:rPr>
        <w:t>other MGH departments and other institutions (local as well as national and international) lead radiot</w:t>
      </w:r>
      <w:r w:rsidRPr="00AF001B">
        <w:rPr>
          <w:w w:val="105"/>
          <w:sz w:val="22"/>
          <w:szCs w:val="22"/>
        </w:rPr>
        <w:t>racer and molecular probe development research</w:t>
      </w:r>
      <w:r w:rsidRPr="00AF001B">
        <w:rPr>
          <w:spacing w:val="3"/>
          <w:w w:val="105"/>
          <w:sz w:val="22"/>
          <w:szCs w:val="22"/>
        </w:rPr>
        <w:t xml:space="preserve"> </w:t>
      </w:r>
      <w:r w:rsidRPr="00AF001B">
        <w:rPr>
          <w:w w:val="105"/>
          <w:sz w:val="22"/>
          <w:szCs w:val="22"/>
        </w:rPr>
        <w:t>programs.</w:t>
      </w:r>
    </w:p>
    <w:p w:rsidR="008B4F1F" w:rsidRPr="00AF001B" w:rsidRDefault="008B4F1F">
      <w:pPr>
        <w:pStyle w:val="BodyText"/>
        <w:spacing w:before="2"/>
        <w:ind w:left="0"/>
        <w:rPr>
          <w:sz w:val="22"/>
          <w:szCs w:val="22"/>
        </w:rPr>
      </w:pPr>
    </w:p>
    <w:p w:rsidR="008B4F1F" w:rsidRPr="00AF001B" w:rsidRDefault="00AF001B">
      <w:pPr>
        <w:pStyle w:val="BodyText"/>
        <w:spacing w:before="0" w:line="252" w:lineRule="auto"/>
        <w:ind w:right="116"/>
        <w:jc w:val="both"/>
        <w:rPr>
          <w:sz w:val="22"/>
          <w:szCs w:val="22"/>
        </w:rPr>
      </w:pPr>
      <w:r w:rsidRPr="00AF001B">
        <w:rPr>
          <w:w w:val="105"/>
          <w:sz w:val="22"/>
          <w:szCs w:val="22"/>
        </w:rPr>
        <w:t>The new i</w:t>
      </w:r>
      <w:r w:rsidRPr="00AF001B">
        <w:rPr>
          <w:w w:val="105"/>
          <w:sz w:val="22"/>
          <w:szCs w:val="22"/>
          <w:vertAlign w:val="superscript"/>
        </w:rPr>
        <w:t>3</w:t>
      </w:r>
      <w:r w:rsidRPr="00AF001B">
        <w:rPr>
          <w:w w:val="105"/>
          <w:sz w:val="22"/>
          <w:szCs w:val="22"/>
        </w:rPr>
        <w:t xml:space="preserve"> cGMP PET production facility will be run jointly with the </w:t>
      </w:r>
      <w:proofErr w:type="spellStart"/>
      <w:r w:rsidRPr="00AF001B">
        <w:rPr>
          <w:w w:val="105"/>
          <w:sz w:val="22"/>
          <w:szCs w:val="22"/>
        </w:rPr>
        <w:t>Martinos</w:t>
      </w:r>
      <w:proofErr w:type="spellEnd"/>
      <w:r w:rsidRPr="00AF001B">
        <w:rPr>
          <w:w w:val="105"/>
          <w:sz w:val="22"/>
          <w:szCs w:val="22"/>
        </w:rPr>
        <w:t xml:space="preserve"> Center PET production facility. Daily operation of this production instrument will be managed by the technical director </w:t>
      </w:r>
      <w:r w:rsidRPr="00AF001B">
        <w:rPr>
          <w:w w:val="105"/>
          <w:sz w:val="22"/>
          <w:szCs w:val="22"/>
        </w:rPr>
        <w:t xml:space="preserve">and a dedicated technician, who will be responsible for maintenance, daily technical support, and run </w:t>
      </w:r>
      <w:proofErr w:type="spellStart"/>
      <w:r w:rsidRPr="00AF001B">
        <w:rPr>
          <w:w w:val="105"/>
          <w:sz w:val="22"/>
          <w:szCs w:val="22"/>
        </w:rPr>
        <w:t>produciton</w:t>
      </w:r>
      <w:proofErr w:type="spellEnd"/>
      <w:r w:rsidRPr="00AF001B">
        <w:rPr>
          <w:w w:val="105"/>
          <w:sz w:val="22"/>
          <w:szCs w:val="22"/>
        </w:rPr>
        <w:t>. Scheduling and billing are handled through the Institute for Innovation in Imaging. Users must request accounts (funded, pilot, development) u</w:t>
      </w:r>
      <w:r w:rsidRPr="00AF001B">
        <w:rPr>
          <w:w w:val="105"/>
          <w:sz w:val="22"/>
          <w:szCs w:val="22"/>
        </w:rPr>
        <w:t xml:space="preserve">sing an online form that are associated with a specific project/grant. Scheduling is handled by Ms. </w:t>
      </w:r>
      <w:proofErr w:type="spellStart"/>
      <w:r w:rsidRPr="00AF001B">
        <w:rPr>
          <w:w w:val="105"/>
          <w:sz w:val="22"/>
          <w:szCs w:val="22"/>
        </w:rPr>
        <w:t>Dervin</w:t>
      </w:r>
      <w:proofErr w:type="spellEnd"/>
      <w:r w:rsidRPr="00AF001B">
        <w:rPr>
          <w:w w:val="105"/>
          <w:sz w:val="22"/>
          <w:szCs w:val="22"/>
        </w:rPr>
        <w:t xml:space="preserve"> the administrative assistant. </w:t>
      </w:r>
      <w:r w:rsidRPr="00AF001B">
        <w:rPr>
          <w:color w:val="0432FF"/>
          <w:w w:val="105"/>
          <w:sz w:val="22"/>
          <w:szCs w:val="22"/>
        </w:rPr>
        <w:t>When users book production runs on the system, their usage is logged and they are billed accordingly upon use of the instrument</w:t>
      </w:r>
      <w:r w:rsidRPr="00AF001B">
        <w:rPr>
          <w:color w:val="0432FF"/>
          <w:w w:val="105"/>
          <w:sz w:val="22"/>
          <w:szCs w:val="22"/>
        </w:rPr>
        <w:t xml:space="preserve"> as planned. Cancellations exceeding 4 times per year will be billed regardless of use to ensure the instrument is being used to full capacity. </w:t>
      </w:r>
      <w:r w:rsidRPr="00AF001B">
        <w:rPr>
          <w:w w:val="105"/>
          <w:sz w:val="22"/>
          <w:szCs w:val="22"/>
        </w:rPr>
        <w:t>A training and orientation session will be mandatory for all researchers with need to use the cGMP faci</w:t>
      </w:r>
      <w:r w:rsidRPr="00AF001B">
        <w:rPr>
          <w:w w:val="105"/>
          <w:sz w:val="22"/>
          <w:szCs w:val="22"/>
        </w:rPr>
        <w:t xml:space="preserve">lity to maximize communication and </w:t>
      </w:r>
      <w:proofErr w:type="spellStart"/>
      <w:r w:rsidRPr="00AF001B">
        <w:rPr>
          <w:w w:val="105"/>
          <w:sz w:val="22"/>
          <w:szCs w:val="22"/>
        </w:rPr>
        <w:t>expection</w:t>
      </w:r>
      <w:bookmarkStart w:id="0" w:name="_GoBack"/>
      <w:bookmarkEnd w:id="0"/>
      <w:r w:rsidRPr="00AF001B">
        <w:rPr>
          <w:w w:val="105"/>
          <w:sz w:val="22"/>
          <w:szCs w:val="22"/>
        </w:rPr>
        <w:t>s</w:t>
      </w:r>
      <w:proofErr w:type="spellEnd"/>
      <w:r w:rsidRPr="00AF001B">
        <w:rPr>
          <w:w w:val="105"/>
          <w:sz w:val="22"/>
          <w:szCs w:val="22"/>
        </w:rPr>
        <w:t xml:space="preserve"> of the production runs and experiments that will be carried out.</w:t>
      </w:r>
    </w:p>
    <w:p w:rsidR="008B4F1F" w:rsidRPr="00AF001B" w:rsidRDefault="008B4F1F">
      <w:pPr>
        <w:pStyle w:val="BodyText"/>
        <w:ind w:left="0"/>
        <w:rPr>
          <w:sz w:val="22"/>
          <w:szCs w:val="22"/>
        </w:rPr>
      </w:pPr>
    </w:p>
    <w:p w:rsidR="008B4F1F" w:rsidRPr="00AF001B" w:rsidRDefault="00AF001B">
      <w:pPr>
        <w:pStyle w:val="BodyText"/>
        <w:spacing w:before="0" w:line="252" w:lineRule="auto"/>
        <w:ind w:right="117"/>
        <w:jc w:val="both"/>
        <w:rPr>
          <w:sz w:val="22"/>
          <w:szCs w:val="22"/>
        </w:rPr>
      </w:pPr>
      <w:r w:rsidRPr="00AF001B">
        <w:rPr>
          <w:w w:val="105"/>
          <w:sz w:val="22"/>
          <w:szCs w:val="22"/>
        </w:rPr>
        <w:t xml:space="preserve">Although the full range of expertise and resources at the Institute for Innovation in Imaging, the </w:t>
      </w:r>
      <w:proofErr w:type="spellStart"/>
      <w:r w:rsidRPr="00AF001B">
        <w:rPr>
          <w:w w:val="105"/>
          <w:sz w:val="22"/>
          <w:szCs w:val="22"/>
        </w:rPr>
        <w:t>Martinos</w:t>
      </w:r>
      <w:proofErr w:type="spellEnd"/>
      <w:r w:rsidRPr="00AF001B">
        <w:rPr>
          <w:w w:val="105"/>
          <w:sz w:val="22"/>
          <w:szCs w:val="22"/>
        </w:rPr>
        <w:t xml:space="preserve"> Center, the Center for Systems Biolo</w:t>
      </w:r>
      <w:r w:rsidRPr="00AF001B">
        <w:rPr>
          <w:w w:val="105"/>
          <w:sz w:val="22"/>
          <w:szCs w:val="22"/>
        </w:rPr>
        <w:t>gy and the Department of Radiology will indirectly support the proposed system, here we describe the roles of the key technical personnel who will directly support the Ga-68 automated radiotracer production system, filling critical roles for the initial se</w:t>
      </w:r>
      <w:r w:rsidRPr="00AF001B">
        <w:rPr>
          <w:w w:val="105"/>
          <w:sz w:val="22"/>
          <w:szCs w:val="22"/>
        </w:rPr>
        <w:t>t up, operation, maintenance, and quality control for this new system.</w:t>
      </w:r>
    </w:p>
    <w:p w:rsidR="008B4F1F" w:rsidRPr="00AF001B" w:rsidRDefault="008B4F1F">
      <w:pPr>
        <w:pStyle w:val="BodyText"/>
        <w:ind w:left="0"/>
        <w:rPr>
          <w:sz w:val="22"/>
          <w:szCs w:val="22"/>
        </w:rPr>
      </w:pPr>
    </w:p>
    <w:p w:rsidR="008B4F1F" w:rsidRPr="00AF001B" w:rsidRDefault="00AF001B">
      <w:pPr>
        <w:pStyle w:val="BodyText"/>
        <w:spacing w:before="0" w:line="252" w:lineRule="auto"/>
        <w:ind w:right="114"/>
        <w:jc w:val="both"/>
        <w:rPr>
          <w:sz w:val="22"/>
          <w:szCs w:val="22"/>
        </w:rPr>
      </w:pPr>
      <w:r w:rsidRPr="00AF001B">
        <w:rPr>
          <w:b/>
          <w:i/>
          <w:w w:val="105"/>
          <w:sz w:val="22"/>
          <w:szCs w:val="22"/>
        </w:rPr>
        <w:t xml:space="preserve">Shared Instrument Director. </w:t>
      </w:r>
      <w:r w:rsidRPr="00AF001B">
        <w:rPr>
          <w:w w:val="105"/>
          <w:sz w:val="22"/>
          <w:szCs w:val="22"/>
        </w:rPr>
        <w:t>The principle investigator, Peter Caravan, Ph.D., is Professor of Radiology at Massachusetts</w:t>
      </w:r>
      <w:r w:rsidRPr="00AF001B">
        <w:rPr>
          <w:spacing w:val="-3"/>
          <w:w w:val="105"/>
          <w:sz w:val="22"/>
          <w:szCs w:val="22"/>
        </w:rPr>
        <w:t xml:space="preserve"> </w:t>
      </w:r>
      <w:r w:rsidRPr="00AF001B">
        <w:rPr>
          <w:w w:val="105"/>
          <w:sz w:val="22"/>
          <w:szCs w:val="22"/>
        </w:rPr>
        <w:t>General</w:t>
      </w:r>
      <w:r w:rsidRPr="00AF001B">
        <w:rPr>
          <w:spacing w:val="-4"/>
          <w:w w:val="105"/>
          <w:sz w:val="22"/>
          <w:szCs w:val="22"/>
        </w:rPr>
        <w:t xml:space="preserve"> </w:t>
      </w:r>
      <w:r w:rsidRPr="00AF001B">
        <w:rPr>
          <w:w w:val="105"/>
          <w:sz w:val="22"/>
          <w:szCs w:val="22"/>
        </w:rPr>
        <w:t>Hospital</w:t>
      </w:r>
      <w:r w:rsidRPr="00AF001B">
        <w:rPr>
          <w:spacing w:val="-4"/>
          <w:w w:val="105"/>
          <w:sz w:val="22"/>
          <w:szCs w:val="22"/>
        </w:rPr>
        <w:t xml:space="preserve"> </w:t>
      </w:r>
      <w:r w:rsidRPr="00AF001B">
        <w:rPr>
          <w:w w:val="105"/>
          <w:sz w:val="22"/>
          <w:szCs w:val="22"/>
        </w:rPr>
        <w:t>and</w:t>
      </w:r>
      <w:r w:rsidRPr="00AF001B">
        <w:rPr>
          <w:spacing w:val="-3"/>
          <w:w w:val="105"/>
          <w:sz w:val="22"/>
          <w:szCs w:val="22"/>
        </w:rPr>
        <w:t xml:space="preserve"> </w:t>
      </w:r>
      <w:r w:rsidRPr="00AF001B">
        <w:rPr>
          <w:w w:val="105"/>
          <w:sz w:val="22"/>
          <w:szCs w:val="22"/>
        </w:rPr>
        <w:t>Harvard</w:t>
      </w:r>
      <w:r w:rsidRPr="00AF001B">
        <w:rPr>
          <w:spacing w:val="-3"/>
          <w:w w:val="105"/>
          <w:sz w:val="22"/>
          <w:szCs w:val="22"/>
        </w:rPr>
        <w:t xml:space="preserve"> </w:t>
      </w:r>
      <w:r w:rsidRPr="00AF001B">
        <w:rPr>
          <w:w w:val="105"/>
          <w:sz w:val="22"/>
          <w:szCs w:val="22"/>
        </w:rPr>
        <w:t>Medical</w:t>
      </w:r>
      <w:r w:rsidRPr="00AF001B">
        <w:rPr>
          <w:spacing w:val="-3"/>
          <w:w w:val="105"/>
          <w:sz w:val="22"/>
          <w:szCs w:val="22"/>
        </w:rPr>
        <w:t xml:space="preserve"> </w:t>
      </w:r>
      <w:r w:rsidRPr="00AF001B">
        <w:rPr>
          <w:w w:val="105"/>
          <w:sz w:val="22"/>
          <w:szCs w:val="22"/>
        </w:rPr>
        <w:t>School,</w:t>
      </w:r>
      <w:r w:rsidRPr="00AF001B">
        <w:rPr>
          <w:spacing w:val="-4"/>
          <w:w w:val="105"/>
          <w:sz w:val="22"/>
          <w:szCs w:val="22"/>
        </w:rPr>
        <w:t xml:space="preserve"> </w:t>
      </w:r>
      <w:r w:rsidRPr="00AF001B">
        <w:rPr>
          <w:w w:val="105"/>
          <w:sz w:val="22"/>
          <w:szCs w:val="22"/>
        </w:rPr>
        <w:t>Director</w:t>
      </w:r>
      <w:r w:rsidRPr="00AF001B">
        <w:rPr>
          <w:spacing w:val="-4"/>
          <w:w w:val="105"/>
          <w:sz w:val="22"/>
          <w:szCs w:val="22"/>
        </w:rPr>
        <w:t xml:space="preserve"> </w:t>
      </w:r>
      <w:r w:rsidRPr="00AF001B">
        <w:rPr>
          <w:w w:val="105"/>
          <w:sz w:val="22"/>
          <w:szCs w:val="22"/>
        </w:rPr>
        <w:t>of</w:t>
      </w:r>
      <w:r w:rsidRPr="00AF001B">
        <w:rPr>
          <w:spacing w:val="-4"/>
          <w:w w:val="105"/>
          <w:sz w:val="22"/>
          <w:szCs w:val="22"/>
        </w:rPr>
        <w:t xml:space="preserve"> </w:t>
      </w:r>
      <w:r w:rsidRPr="00AF001B">
        <w:rPr>
          <w:w w:val="105"/>
          <w:sz w:val="22"/>
          <w:szCs w:val="22"/>
        </w:rPr>
        <w:t>the</w:t>
      </w:r>
      <w:r w:rsidRPr="00AF001B">
        <w:rPr>
          <w:spacing w:val="-3"/>
          <w:w w:val="105"/>
          <w:sz w:val="22"/>
          <w:szCs w:val="22"/>
        </w:rPr>
        <w:t xml:space="preserve"> </w:t>
      </w:r>
      <w:r w:rsidRPr="00AF001B">
        <w:rPr>
          <w:w w:val="105"/>
          <w:sz w:val="22"/>
          <w:szCs w:val="22"/>
        </w:rPr>
        <w:t>In</w:t>
      </w:r>
      <w:r w:rsidRPr="00AF001B">
        <w:rPr>
          <w:w w:val="105"/>
          <w:sz w:val="22"/>
          <w:szCs w:val="22"/>
        </w:rPr>
        <w:t>stitute</w:t>
      </w:r>
      <w:r w:rsidRPr="00AF001B">
        <w:rPr>
          <w:spacing w:val="-3"/>
          <w:w w:val="105"/>
          <w:sz w:val="22"/>
          <w:szCs w:val="22"/>
        </w:rPr>
        <w:t xml:space="preserve"> </w:t>
      </w:r>
      <w:r w:rsidRPr="00AF001B">
        <w:rPr>
          <w:w w:val="105"/>
          <w:sz w:val="22"/>
          <w:szCs w:val="22"/>
        </w:rPr>
        <w:t>for</w:t>
      </w:r>
      <w:r w:rsidRPr="00AF001B">
        <w:rPr>
          <w:spacing w:val="-3"/>
          <w:w w:val="105"/>
          <w:sz w:val="22"/>
          <w:szCs w:val="22"/>
        </w:rPr>
        <w:t xml:space="preserve"> </w:t>
      </w:r>
      <w:r w:rsidRPr="00AF001B">
        <w:rPr>
          <w:w w:val="105"/>
          <w:sz w:val="22"/>
          <w:szCs w:val="22"/>
        </w:rPr>
        <w:t>Innovation</w:t>
      </w:r>
      <w:r w:rsidRPr="00AF001B">
        <w:rPr>
          <w:spacing w:val="-3"/>
          <w:w w:val="105"/>
          <w:sz w:val="22"/>
          <w:szCs w:val="22"/>
        </w:rPr>
        <w:t xml:space="preserve"> </w:t>
      </w:r>
      <w:r w:rsidRPr="00AF001B">
        <w:rPr>
          <w:w w:val="105"/>
          <w:sz w:val="22"/>
          <w:szCs w:val="22"/>
        </w:rPr>
        <w:t>in</w:t>
      </w:r>
      <w:r w:rsidRPr="00AF001B">
        <w:rPr>
          <w:spacing w:val="-3"/>
          <w:w w:val="105"/>
          <w:sz w:val="22"/>
          <w:szCs w:val="22"/>
        </w:rPr>
        <w:t xml:space="preserve"> </w:t>
      </w:r>
      <w:r w:rsidRPr="00AF001B">
        <w:rPr>
          <w:w w:val="105"/>
          <w:sz w:val="22"/>
          <w:szCs w:val="22"/>
        </w:rPr>
        <w:t xml:space="preserve">Imaging and faculty member at the </w:t>
      </w:r>
      <w:proofErr w:type="spellStart"/>
      <w:r w:rsidRPr="00AF001B">
        <w:rPr>
          <w:w w:val="105"/>
          <w:sz w:val="22"/>
          <w:szCs w:val="22"/>
        </w:rPr>
        <w:t>Athinoula</w:t>
      </w:r>
      <w:proofErr w:type="spellEnd"/>
      <w:r w:rsidRPr="00AF001B">
        <w:rPr>
          <w:w w:val="105"/>
          <w:sz w:val="22"/>
          <w:szCs w:val="22"/>
        </w:rPr>
        <w:t xml:space="preserve"> A. </w:t>
      </w:r>
      <w:proofErr w:type="spellStart"/>
      <w:r w:rsidRPr="00AF001B">
        <w:rPr>
          <w:w w:val="105"/>
          <w:sz w:val="22"/>
          <w:szCs w:val="22"/>
        </w:rPr>
        <w:t>Martinos</w:t>
      </w:r>
      <w:proofErr w:type="spellEnd"/>
      <w:r w:rsidRPr="00AF001B">
        <w:rPr>
          <w:w w:val="105"/>
          <w:sz w:val="22"/>
          <w:szCs w:val="22"/>
        </w:rPr>
        <w:t xml:space="preserve"> Center for Biomedical Imaging. He will be responsible for the scientific and administrative oversight of the proposed shared instrument, subject to the Scientific Management </w:t>
      </w:r>
      <w:r w:rsidRPr="00AF001B">
        <w:rPr>
          <w:w w:val="105"/>
          <w:sz w:val="22"/>
          <w:szCs w:val="22"/>
        </w:rPr>
        <w:t>Committee.</w:t>
      </w:r>
      <w:r w:rsidRPr="00AF001B">
        <w:rPr>
          <w:spacing w:val="-23"/>
          <w:w w:val="105"/>
          <w:sz w:val="22"/>
          <w:szCs w:val="22"/>
        </w:rPr>
        <w:t xml:space="preserve"> </w:t>
      </w:r>
      <w:r w:rsidRPr="00AF001B">
        <w:rPr>
          <w:w w:val="105"/>
          <w:sz w:val="22"/>
          <w:szCs w:val="22"/>
        </w:rPr>
        <w:t>He</w:t>
      </w:r>
      <w:r w:rsidRPr="00AF001B">
        <w:rPr>
          <w:spacing w:val="-21"/>
          <w:w w:val="105"/>
          <w:sz w:val="22"/>
          <w:szCs w:val="22"/>
        </w:rPr>
        <w:t xml:space="preserve"> </w:t>
      </w:r>
      <w:r w:rsidRPr="00AF001B">
        <w:rPr>
          <w:w w:val="105"/>
          <w:sz w:val="22"/>
          <w:szCs w:val="22"/>
        </w:rPr>
        <w:t>will</w:t>
      </w:r>
      <w:r w:rsidRPr="00AF001B">
        <w:rPr>
          <w:spacing w:val="-23"/>
          <w:w w:val="105"/>
          <w:sz w:val="22"/>
          <w:szCs w:val="22"/>
        </w:rPr>
        <w:t xml:space="preserve"> </w:t>
      </w:r>
      <w:r w:rsidRPr="00AF001B">
        <w:rPr>
          <w:w w:val="105"/>
          <w:sz w:val="22"/>
          <w:szCs w:val="22"/>
        </w:rPr>
        <w:t>assure</w:t>
      </w:r>
      <w:r w:rsidRPr="00AF001B">
        <w:rPr>
          <w:spacing w:val="-22"/>
          <w:w w:val="105"/>
          <w:sz w:val="22"/>
          <w:szCs w:val="22"/>
        </w:rPr>
        <w:t xml:space="preserve"> </w:t>
      </w:r>
      <w:r w:rsidRPr="00AF001B">
        <w:rPr>
          <w:w w:val="105"/>
          <w:sz w:val="22"/>
          <w:szCs w:val="22"/>
        </w:rPr>
        <w:t>proper</w:t>
      </w:r>
      <w:r w:rsidRPr="00AF001B">
        <w:rPr>
          <w:spacing w:val="-23"/>
          <w:w w:val="105"/>
          <w:sz w:val="22"/>
          <w:szCs w:val="22"/>
        </w:rPr>
        <w:t xml:space="preserve"> </w:t>
      </w:r>
      <w:r w:rsidRPr="00AF001B">
        <w:rPr>
          <w:w w:val="105"/>
          <w:sz w:val="22"/>
          <w:szCs w:val="22"/>
        </w:rPr>
        <w:t>use</w:t>
      </w:r>
      <w:r w:rsidRPr="00AF001B">
        <w:rPr>
          <w:spacing w:val="-21"/>
          <w:w w:val="105"/>
          <w:sz w:val="22"/>
          <w:szCs w:val="22"/>
        </w:rPr>
        <w:t xml:space="preserve"> </w:t>
      </w:r>
      <w:r w:rsidRPr="00AF001B">
        <w:rPr>
          <w:w w:val="105"/>
          <w:sz w:val="22"/>
          <w:szCs w:val="22"/>
        </w:rPr>
        <w:t>and</w:t>
      </w:r>
      <w:r w:rsidRPr="00AF001B">
        <w:rPr>
          <w:spacing w:val="-22"/>
          <w:w w:val="105"/>
          <w:sz w:val="22"/>
          <w:szCs w:val="22"/>
        </w:rPr>
        <w:t xml:space="preserve"> </w:t>
      </w:r>
      <w:r w:rsidRPr="00AF001B">
        <w:rPr>
          <w:w w:val="105"/>
          <w:sz w:val="22"/>
          <w:szCs w:val="22"/>
        </w:rPr>
        <w:t>allocation</w:t>
      </w:r>
      <w:r w:rsidRPr="00AF001B">
        <w:rPr>
          <w:spacing w:val="-21"/>
          <w:w w:val="105"/>
          <w:sz w:val="22"/>
          <w:szCs w:val="22"/>
        </w:rPr>
        <w:t xml:space="preserve"> </w:t>
      </w:r>
      <w:r w:rsidRPr="00AF001B">
        <w:rPr>
          <w:w w:val="105"/>
          <w:sz w:val="22"/>
          <w:szCs w:val="22"/>
        </w:rPr>
        <w:t>of</w:t>
      </w:r>
      <w:r w:rsidRPr="00AF001B">
        <w:rPr>
          <w:spacing w:val="-23"/>
          <w:w w:val="105"/>
          <w:sz w:val="22"/>
          <w:szCs w:val="22"/>
        </w:rPr>
        <w:t xml:space="preserve"> </w:t>
      </w:r>
      <w:r w:rsidRPr="00AF001B">
        <w:rPr>
          <w:w w:val="105"/>
          <w:sz w:val="22"/>
          <w:szCs w:val="22"/>
        </w:rPr>
        <w:t>the</w:t>
      </w:r>
      <w:r w:rsidRPr="00AF001B">
        <w:rPr>
          <w:spacing w:val="-21"/>
          <w:w w:val="105"/>
          <w:sz w:val="22"/>
          <w:szCs w:val="22"/>
        </w:rPr>
        <w:t xml:space="preserve"> </w:t>
      </w:r>
      <w:r w:rsidRPr="00AF001B">
        <w:rPr>
          <w:w w:val="105"/>
          <w:sz w:val="22"/>
          <w:szCs w:val="22"/>
        </w:rPr>
        <w:t>instrument</w:t>
      </w:r>
      <w:r w:rsidRPr="00AF001B">
        <w:rPr>
          <w:spacing w:val="-23"/>
          <w:w w:val="105"/>
          <w:sz w:val="22"/>
          <w:szCs w:val="22"/>
        </w:rPr>
        <w:t xml:space="preserve"> </w:t>
      </w:r>
      <w:r w:rsidRPr="00AF001B">
        <w:rPr>
          <w:w w:val="105"/>
          <w:sz w:val="22"/>
          <w:szCs w:val="22"/>
        </w:rPr>
        <w:t>in</w:t>
      </w:r>
      <w:r w:rsidRPr="00AF001B">
        <w:rPr>
          <w:spacing w:val="-21"/>
          <w:w w:val="105"/>
          <w:sz w:val="22"/>
          <w:szCs w:val="22"/>
        </w:rPr>
        <w:t xml:space="preserve"> </w:t>
      </w:r>
      <w:r w:rsidRPr="00AF001B">
        <w:rPr>
          <w:w w:val="105"/>
          <w:sz w:val="22"/>
          <w:szCs w:val="22"/>
        </w:rPr>
        <w:t>accordance</w:t>
      </w:r>
      <w:r w:rsidRPr="00AF001B">
        <w:rPr>
          <w:spacing w:val="-22"/>
          <w:w w:val="105"/>
          <w:sz w:val="22"/>
          <w:szCs w:val="22"/>
        </w:rPr>
        <w:t xml:space="preserve"> </w:t>
      </w:r>
      <w:r w:rsidRPr="00AF001B">
        <w:rPr>
          <w:w w:val="105"/>
          <w:sz w:val="22"/>
          <w:szCs w:val="22"/>
        </w:rPr>
        <w:t>with</w:t>
      </w:r>
      <w:r w:rsidRPr="00AF001B">
        <w:rPr>
          <w:spacing w:val="-23"/>
          <w:w w:val="105"/>
          <w:sz w:val="22"/>
          <w:szCs w:val="22"/>
        </w:rPr>
        <w:t xml:space="preserve"> </w:t>
      </w:r>
      <w:r w:rsidRPr="00AF001B">
        <w:rPr>
          <w:w w:val="105"/>
          <w:sz w:val="22"/>
          <w:szCs w:val="22"/>
        </w:rPr>
        <w:t>Institute</w:t>
      </w:r>
      <w:r w:rsidRPr="00AF001B">
        <w:rPr>
          <w:spacing w:val="-21"/>
          <w:w w:val="105"/>
          <w:sz w:val="22"/>
          <w:szCs w:val="22"/>
        </w:rPr>
        <w:t xml:space="preserve"> </w:t>
      </w:r>
      <w:r w:rsidRPr="00AF001B">
        <w:rPr>
          <w:w w:val="105"/>
          <w:sz w:val="22"/>
          <w:szCs w:val="22"/>
        </w:rPr>
        <w:t>for</w:t>
      </w:r>
      <w:r w:rsidRPr="00AF001B">
        <w:rPr>
          <w:spacing w:val="-22"/>
          <w:w w:val="105"/>
          <w:sz w:val="22"/>
          <w:szCs w:val="22"/>
        </w:rPr>
        <w:t xml:space="preserve"> </w:t>
      </w:r>
      <w:r w:rsidRPr="00AF001B">
        <w:rPr>
          <w:w w:val="105"/>
          <w:sz w:val="22"/>
          <w:szCs w:val="22"/>
        </w:rPr>
        <w:t>Innovation</w:t>
      </w:r>
      <w:r w:rsidRPr="00AF001B">
        <w:rPr>
          <w:spacing w:val="-23"/>
          <w:w w:val="105"/>
          <w:sz w:val="22"/>
          <w:szCs w:val="22"/>
        </w:rPr>
        <w:t xml:space="preserve"> </w:t>
      </w:r>
      <w:r w:rsidRPr="00AF001B">
        <w:rPr>
          <w:w w:val="105"/>
          <w:sz w:val="22"/>
          <w:szCs w:val="22"/>
        </w:rPr>
        <w:t>in Imaging, MGH and federal policies. Dr. Caravan, along with the technical director, will oversee the siting and installation of the proposed</w:t>
      </w:r>
      <w:r w:rsidRPr="00AF001B">
        <w:rPr>
          <w:spacing w:val="-21"/>
          <w:w w:val="105"/>
          <w:sz w:val="22"/>
          <w:szCs w:val="22"/>
        </w:rPr>
        <w:t xml:space="preserve"> </w:t>
      </w:r>
      <w:r w:rsidRPr="00AF001B">
        <w:rPr>
          <w:w w:val="105"/>
          <w:sz w:val="22"/>
          <w:szCs w:val="22"/>
        </w:rPr>
        <w:t>instrument.</w:t>
      </w:r>
    </w:p>
    <w:p w:rsidR="008B4F1F" w:rsidRPr="00AF001B" w:rsidRDefault="008B4F1F">
      <w:pPr>
        <w:pStyle w:val="BodyText"/>
        <w:spacing w:before="9"/>
        <w:ind w:left="0"/>
        <w:rPr>
          <w:sz w:val="22"/>
          <w:szCs w:val="22"/>
        </w:rPr>
      </w:pPr>
    </w:p>
    <w:p w:rsidR="008B4F1F" w:rsidRPr="00AF001B" w:rsidRDefault="00AF001B">
      <w:pPr>
        <w:pStyle w:val="BodyText"/>
        <w:spacing w:before="0" w:line="252" w:lineRule="auto"/>
        <w:ind w:right="116"/>
        <w:jc w:val="both"/>
        <w:rPr>
          <w:sz w:val="22"/>
          <w:szCs w:val="22"/>
        </w:rPr>
      </w:pPr>
      <w:r w:rsidRPr="00AF001B">
        <w:rPr>
          <w:b/>
          <w:i/>
          <w:w w:val="105"/>
          <w:sz w:val="22"/>
          <w:szCs w:val="22"/>
        </w:rPr>
        <w:t xml:space="preserve">Technical Director and </w:t>
      </w:r>
      <w:proofErr w:type="spellStart"/>
      <w:r w:rsidRPr="00AF001B">
        <w:rPr>
          <w:b/>
          <w:i/>
          <w:w w:val="105"/>
          <w:sz w:val="22"/>
          <w:szCs w:val="22"/>
        </w:rPr>
        <w:t>Radiopharmacist</w:t>
      </w:r>
      <w:proofErr w:type="spellEnd"/>
      <w:r w:rsidRPr="00AF001B">
        <w:rPr>
          <w:b/>
          <w:i/>
          <w:w w:val="105"/>
          <w:sz w:val="22"/>
          <w:szCs w:val="22"/>
        </w:rPr>
        <w:t xml:space="preserve">. </w:t>
      </w:r>
      <w:r w:rsidRPr="00AF001B">
        <w:rPr>
          <w:w w:val="105"/>
          <w:sz w:val="22"/>
          <w:szCs w:val="22"/>
        </w:rPr>
        <w:t xml:space="preserve">Philip </w:t>
      </w:r>
      <w:proofErr w:type="spellStart"/>
      <w:r w:rsidRPr="00AF001B">
        <w:rPr>
          <w:w w:val="105"/>
          <w:sz w:val="22"/>
          <w:szCs w:val="22"/>
        </w:rPr>
        <w:t>Neilsen</w:t>
      </w:r>
      <w:proofErr w:type="spellEnd"/>
      <w:r w:rsidRPr="00AF001B">
        <w:rPr>
          <w:w w:val="105"/>
          <w:sz w:val="22"/>
          <w:szCs w:val="22"/>
        </w:rPr>
        <w:t xml:space="preserve"> is a certified Nuclear Pharmacist. He will be responsible</w:t>
      </w:r>
      <w:r w:rsidRPr="00AF001B">
        <w:rPr>
          <w:spacing w:val="-4"/>
          <w:w w:val="105"/>
          <w:sz w:val="22"/>
          <w:szCs w:val="22"/>
        </w:rPr>
        <w:t xml:space="preserve"> </w:t>
      </w:r>
      <w:r w:rsidRPr="00AF001B">
        <w:rPr>
          <w:w w:val="105"/>
          <w:sz w:val="22"/>
          <w:szCs w:val="22"/>
        </w:rPr>
        <w:t>for</w:t>
      </w:r>
      <w:r w:rsidRPr="00AF001B">
        <w:rPr>
          <w:spacing w:val="-3"/>
          <w:w w:val="105"/>
          <w:sz w:val="22"/>
          <w:szCs w:val="22"/>
        </w:rPr>
        <w:t xml:space="preserve"> </w:t>
      </w:r>
      <w:r w:rsidRPr="00AF001B">
        <w:rPr>
          <w:w w:val="105"/>
          <w:sz w:val="22"/>
          <w:szCs w:val="22"/>
        </w:rPr>
        <w:t>the</w:t>
      </w:r>
      <w:r w:rsidRPr="00AF001B">
        <w:rPr>
          <w:spacing w:val="-3"/>
          <w:w w:val="105"/>
          <w:sz w:val="22"/>
          <w:szCs w:val="22"/>
        </w:rPr>
        <w:t xml:space="preserve"> </w:t>
      </w:r>
      <w:r w:rsidRPr="00AF001B">
        <w:rPr>
          <w:w w:val="105"/>
          <w:sz w:val="22"/>
          <w:szCs w:val="22"/>
        </w:rPr>
        <w:t>technical</w:t>
      </w:r>
      <w:r w:rsidRPr="00AF001B">
        <w:rPr>
          <w:spacing w:val="-4"/>
          <w:w w:val="105"/>
          <w:sz w:val="22"/>
          <w:szCs w:val="22"/>
        </w:rPr>
        <w:t xml:space="preserve"> </w:t>
      </w:r>
      <w:r w:rsidRPr="00AF001B">
        <w:rPr>
          <w:w w:val="105"/>
          <w:sz w:val="22"/>
          <w:szCs w:val="22"/>
        </w:rPr>
        <w:t>and</w:t>
      </w:r>
      <w:r w:rsidRPr="00AF001B">
        <w:rPr>
          <w:spacing w:val="-3"/>
          <w:w w:val="105"/>
          <w:sz w:val="22"/>
          <w:szCs w:val="22"/>
        </w:rPr>
        <w:t xml:space="preserve"> </w:t>
      </w:r>
      <w:r w:rsidRPr="00AF001B">
        <w:rPr>
          <w:w w:val="105"/>
          <w:sz w:val="22"/>
          <w:szCs w:val="22"/>
        </w:rPr>
        <w:t>administrative</w:t>
      </w:r>
      <w:r w:rsidRPr="00AF001B">
        <w:rPr>
          <w:spacing w:val="-4"/>
          <w:w w:val="105"/>
          <w:sz w:val="22"/>
          <w:szCs w:val="22"/>
        </w:rPr>
        <w:t xml:space="preserve"> </w:t>
      </w:r>
      <w:r w:rsidRPr="00AF001B">
        <w:rPr>
          <w:w w:val="105"/>
          <w:sz w:val="22"/>
          <w:szCs w:val="22"/>
        </w:rPr>
        <w:t>oversight</w:t>
      </w:r>
      <w:r w:rsidRPr="00AF001B">
        <w:rPr>
          <w:spacing w:val="-4"/>
          <w:w w:val="105"/>
          <w:sz w:val="22"/>
          <w:szCs w:val="22"/>
        </w:rPr>
        <w:t xml:space="preserve"> </w:t>
      </w:r>
      <w:r w:rsidRPr="00AF001B">
        <w:rPr>
          <w:w w:val="105"/>
          <w:sz w:val="22"/>
          <w:szCs w:val="22"/>
        </w:rPr>
        <w:t>of</w:t>
      </w:r>
      <w:r w:rsidRPr="00AF001B">
        <w:rPr>
          <w:spacing w:val="-4"/>
          <w:w w:val="105"/>
          <w:sz w:val="22"/>
          <w:szCs w:val="22"/>
        </w:rPr>
        <w:t xml:space="preserve"> </w:t>
      </w:r>
      <w:r w:rsidRPr="00AF001B">
        <w:rPr>
          <w:w w:val="105"/>
          <w:sz w:val="22"/>
          <w:szCs w:val="22"/>
        </w:rPr>
        <w:t>the</w:t>
      </w:r>
      <w:r w:rsidRPr="00AF001B">
        <w:rPr>
          <w:spacing w:val="-3"/>
          <w:w w:val="105"/>
          <w:sz w:val="22"/>
          <w:szCs w:val="22"/>
        </w:rPr>
        <w:t xml:space="preserve"> </w:t>
      </w:r>
      <w:r w:rsidRPr="00AF001B">
        <w:rPr>
          <w:w w:val="105"/>
          <w:sz w:val="22"/>
          <w:szCs w:val="22"/>
        </w:rPr>
        <w:t>proposed</w:t>
      </w:r>
      <w:r w:rsidRPr="00AF001B">
        <w:rPr>
          <w:spacing w:val="-3"/>
          <w:w w:val="105"/>
          <w:sz w:val="22"/>
          <w:szCs w:val="22"/>
        </w:rPr>
        <w:t xml:space="preserve"> </w:t>
      </w:r>
      <w:r w:rsidRPr="00AF001B">
        <w:rPr>
          <w:w w:val="105"/>
          <w:sz w:val="22"/>
          <w:szCs w:val="22"/>
        </w:rPr>
        <w:t>instrument.</w:t>
      </w:r>
      <w:r w:rsidRPr="00AF001B">
        <w:rPr>
          <w:spacing w:val="-4"/>
          <w:w w:val="105"/>
          <w:sz w:val="22"/>
          <w:szCs w:val="22"/>
        </w:rPr>
        <w:t xml:space="preserve"> </w:t>
      </w:r>
      <w:r w:rsidRPr="00AF001B">
        <w:rPr>
          <w:w w:val="105"/>
          <w:sz w:val="22"/>
          <w:szCs w:val="22"/>
        </w:rPr>
        <w:t>He</w:t>
      </w:r>
      <w:r w:rsidRPr="00AF001B">
        <w:rPr>
          <w:spacing w:val="-3"/>
          <w:w w:val="105"/>
          <w:sz w:val="22"/>
          <w:szCs w:val="22"/>
        </w:rPr>
        <w:t xml:space="preserve"> </w:t>
      </w:r>
      <w:r w:rsidRPr="00AF001B">
        <w:rPr>
          <w:w w:val="105"/>
          <w:sz w:val="22"/>
          <w:szCs w:val="22"/>
        </w:rPr>
        <w:t>will</w:t>
      </w:r>
      <w:r w:rsidRPr="00AF001B">
        <w:rPr>
          <w:spacing w:val="-4"/>
          <w:w w:val="105"/>
          <w:sz w:val="22"/>
          <w:szCs w:val="22"/>
        </w:rPr>
        <w:t xml:space="preserve"> </w:t>
      </w:r>
      <w:r w:rsidRPr="00AF001B">
        <w:rPr>
          <w:w w:val="105"/>
          <w:sz w:val="22"/>
          <w:szCs w:val="22"/>
        </w:rPr>
        <w:t>be</w:t>
      </w:r>
      <w:r w:rsidRPr="00AF001B">
        <w:rPr>
          <w:spacing w:val="-4"/>
          <w:w w:val="105"/>
          <w:sz w:val="22"/>
          <w:szCs w:val="22"/>
        </w:rPr>
        <w:t xml:space="preserve"> </w:t>
      </w:r>
      <w:r w:rsidRPr="00AF001B">
        <w:rPr>
          <w:w w:val="105"/>
          <w:sz w:val="22"/>
          <w:szCs w:val="22"/>
        </w:rPr>
        <w:t>responsible</w:t>
      </w:r>
      <w:r w:rsidRPr="00AF001B">
        <w:rPr>
          <w:spacing w:val="-3"/>
          <w:w w:val="105"/>
          <w:sz w:val="22"/>
          <w:szCs w:val="22"/>
        </w:rPr>
        <w:t xml:space="preserve"> </w:t>
      </w:r>
      <w:r w:rsidRPr="00AF001B">
        <w:rPr>
          <w:w w:val="105"/>
          <w:sz w:val="22"/>
          <w:szCs w:val="22"/>
        </w:rPr>
        <w:t>for maintaining logs of instrum</w:t>
      </w:r>
      <w:r w:rsidRPr="00AF001B">
        <w:rPr>
          <w:w w:val="105"/>
          <w:sz w:val="22"/>
          <w:szCs w:val="22"/>
        </w:rPr>
        <w:t>ent use, performance and maintenance, for conducting regular quality control measures,</w:t>
      </w:r>
      <w:r w:rsidRPr="00AF001B">
        <w:rPr>
          <w:spacing w:val="-19"/>
          <w:w w:val="105"/>
          <w:sz w:val="22"/>
          <w:szCs w:val="22"/>
        </w:rPr>
        <w:t xml:space="preserve"> </w:t>
      </w:r>
      <w:r w:rsidRPr="00AF001B">
        <w:rPr>
          <w:w w:val="105"/>
          <w:sz w:val="22"/>
          <w:szCs w:val="22"/>
        </w:rPr>
        <w:t>and</w:t>
      </w:r>
      <w:r w:rsidRPr="00AF001B">
        <w:rPr>
          <w:spacing w:val="-18"/>
          <w:w w:val="105"/>
          <w:sz w:val="22"/>
          <w:szCs w:val="22"/>
        </w:rPr>
        <w:t xml:space="preserve"> </w:t>
      </w:r>
      <w:r w:rsidRPr="00AF001B">
        <w:rPr>
          <w:w w:val="105"/>
          <w:sz w:val="22"/>
          <w:szCs w:val="22"/>
        </w:rPr>
        <w:t>for</w:t>
      </w:r>
      <w:r w:rsidRPr="00AF001B">
        <w:rPr>
          <w:spacing w:val="-19"/>
          <w:w w:val="105"/>
          <w:sz w:val="22"/>
          <w:szCs w:val="22"/>
        </w:rPr>
        <w:t xml:space="preserve"> </w:t>
      </w:r>
      <w:r w:rsidRPr="00AF001B">
        <w:rPr>
          <w:w w:val="105"/>
          <w:sz w:val="22"/>
          <w:szCs w:val="22"/>
        </w:rPr>
        <w:t>ensuring</w:t>
      </w:r>
      <w:r w:rsidRPr="00AF001B">
        <w:rPr>
          <w:spacing w:val="-18"/>
          <w:w w:val="105"/>
          <w:sz w:val="22"/>
          <w:szCs w:val="22"/>
        </w:rPr>
        <w:t xml:space="preserve"> </w:t>
      </w:r>
      <w:r w:rsidRPr="00AF001B">
        <w:rPr>
          <w:w w:val="105"/>
          <w:sz w:val="22"/>
          <w:szCs w:val="22"/>
        </w:rPr>
        <w:t>that</w:t>
      </w:r>
      <w:r w:rsidRPr="00AF001B">
        <w:rPr>
          <w:spacing w:val="-19"/>
          <w:w w:val="105"/>
          <w:sz w:val="22"/>
          <w:szCs w:val="22"/>
        </w:rPr>
        <w:t xml:space="preserve"> </w:t>
      </w:r>
      <w:r w:rsidRPr="00AF001B">
        <w:rPr>
          <w:w w:val="105"/>
          <w:sz w:val="22"/>
          <w:szCs w:val="22"/>
        </w:rPr>
        <w:t>the</w:t>
      </w:r>
      <w:r w:rsidRPr="00AF001B">
        <w:rPr>
          <w:spacing w:val="-18"/>
          <w:w w:val="105"/>
          <w:sz w:val="22"/>
          <w:szCs w:val="22"/>
        </w:rPr>
        <w:t xml:space="preserve"> </w:t>
      </w:r>
      <w:r w:rsidRPr="00AF001B">
        <w:rPr>
          <w:w w:val="105"/>
          <w:sz w:val="22"/>
          <w:szCs w:val="22"/>
        </w:rPr>
        <w:t>instrument</w:t>
      </w:r>
      <w:r w:rsidRPr="00AF001B">
        <w:rPr>
          <w:spacing w:val="-18"/>
          <w:w w:val="105"/>
          <w:sz w:val="22"/>
          <w:szCs w:val="22"/>
        </w:rPr>
        <w:t xml:space="preserve"> </w:t>
      </w:r>
      <w:r w:rsidRPr="00AF001B">
        <w:rPr>
          <w:w w:val="105"/>
          <w:sz w:val="22"/>
          <w:szCs w:val="22"/>
        </w:rPr>
        <w:t>is</w:t>
      </w:r>
      <w:r w:rsidRPr="00AF001B">
        <w:rPr>
          <w:spacing w:val="-19"/>
          <w:w w:val="105"/>
          <w:sz w:val="22"/>
          <w:szCs w:val="22"/>
        </w:rPr>
        <w:t xml:space="preserve"> </w:t>
      </w:r>
      <w:r w:rsidRPr="00AF001B">
        <w:rPr>
          <w:w w:val="105"/>
          <w:sz w:val="22"/>
          <w:szCs w:val="22"/>
        </w:rPr>
        <w:t>maintained</w:t>
      </w:r>
      <w:r w:rsidRPr="00AF001B">
        <w:rPr>
          <w:spacing w:val="-18"/>
          <w:w w:val="105"/>
          <w:sz w:val="22"/>
          <w:szCs w:val="22"/>
        </w:rPr>
        <w:t xml:space="preserve"> </w:t>
      </w:r>
      <w:r w:rsidRPr="00AF001B">
        <w:rPr>
          <w:w w:val="105"/>
          <w:sz w:val="22"/>
          <w:szCs w:val="22"/>
        </w:rPr>
        <w:t>in</w:t>
      </w:r>
      <w:r w:rsidRPr="00AF001B">
        <w:rPr>
          <w:spacing w:val="-18"/>
          <w:w w:val="105"/>
          <w:sz w:val="22"/>
          <w:szCs w:val="22"/>
        </w:rPr>
        <w:t xml:space="preserve"> </w:t>
      </w:r>
      <w:r w:rsidRPr="00AF001B">
        <w:rPr>
          <w:w w:val="105"/>
          <w:sz w:val="22"/>
          <w:szCs w:val="22"/>
        </w:rPr>
        <w:t>proper</w:t>
      </w:r>
      <w:r w:rsidRPr="00AF001B">
        <w:rPr>
          <w:spacing w:val="-19"/>
          <w:w w:val="105"/>
          <w:sz w:val="22"/>
          <w:szCs w:val="22"/>
        </w:rPr>
        <w:t xml:space="preserve"> </w:t>
      </w:r>
      <w:r w:rsidRPr="00AF001B">
        <w:rPr>
          <w:w w:val="105"/>
          <w:sz w:val="22"/>
          <w:szCs w:val="22"/>
        </w:rPr>
        <w:t>working</w:t>
      </w:r>
      <w:r w:rsidRPr="00AF001B">
        <w:rPr>
          <w:spacing w:val="-18"/>
          <w:w w:val="105"/>
          <w:sz w:val="22"/>
          <w:szCs w:val="22"/>
        </w:rPr>
        <w:t xml:space="preserve"> </w:t>
      </w:r>
      <w:r w:rsidRPr="00AF001B">
        <w:rPr>
          <w:w w:val="105"/>
          <w:sz w:val="22"/>
          <w:szCs w:val="22"/>
        </w:rPr>
        <w:t>condition</w:t>
      </w:r>
      <w:r w:rsidRPr="00AF001B">
        <w:rPr>
          <w:spacing w:val="-18"/>
          <w:w w:val="105"/>
          <w:sz w:val="22"/>
          <w:szCs w:val="22"/>
        </w:rPr>
        <w:t xml:space="preserve"> </w:t>
      </w:r>
      <w:r w:rsidRPr="00AF001B">
        <w:rPr>
          <w:w w:val="105"/>
          <w:sz w:val="22"/>
          <w:szCs w:val="22"/>
        </w:rPr>
        <w:t>and</w:t>
      </w:r>
      <w:r w:rsidRPr="00AF001B">
        <w:rPr>
          <w:spacing w:val="-18"/>
          <w:w w:val="105"/>
          <w:sz w:val="22"/>
          <w:szCs w:val="22"/>
        </w:rPr>
        <w:t xml:space="preserve"> </w:t>
      </w:r>
      <w:r w:rsidRPr="00AF001B">
        <w:rPr>
          <w:w w:val="105"/>
          <w:sz w:val="22"/>
          <w:szCs w:val="22"/>
        </w:rPr>
        <w:t>utilized</w:t>
      </w:r>
      <w:r w:rsidRPr="00AF001B">
        <w:rPr>
          <w:spacing w:val="-18"/>
          <w:w w:val="105"/>
          <w:sz w:val="22"/>
          <w:szCs w:val="22"/>
        </w:rPr>
        <w:t xml:space="preserve"> </w:t>
      </w:r>
      <w:proofErr w:type="gramStart"/>
      <w:r w:rsidRPr="00AF001B">
        <w:rPr>
          <w:w w:val="105"/>
          <w:sz w:val="22"/>
          <w:szCs w:val="22"/>
        </w:rPr>
        <w:t>according</w:t>
      </w:r>
      <w:r w:rsidRPr="00AF001B">
        <w:rPr>
          <w:spacing w:val="-18"/>
          <w:w w:val="105"/>
          <w:sz w:val="22"/>
          <w:szCs w:val="22"/>
        </w:rPr>
        <w:t xml:space="preserve"> </w:t>
      </w:r>
      <w:r w:rsidRPr="00AF001B">
        <w:rPr>
          <w:w w:val="105"/>
          <w:sz w:val="22"/>
          <w:szCs w:val="22"/>
        </w:rPr>
        <w:t>to</w:t>
      </w:r>
      <w:proofErr w:type="gramEnd"/>
      <w:r w:rsidRPr="00AF001B">
        <w:rPr>
          <w:w w:val="105"/>
          <w:sz w:val="22"/>
          <w:szCs w:val="22"/>
        </w:rPr>
        <w:t xml:space="preserve"> all</w:t>
      </w:r>
      <w:r w:rsidRPr="00AF001B">
        <w:rPr>
          <w:spacing w:val="-13"/>
          <w:w w:val="105"/>
          <w:sz w:val="22"/>
          <w:szCs w:val="22"/>
        </w:rPr>
        <w:t xml:space="preserve"> </w:t>
      </w:r>
      <w:r w:rsidRPr="00AF001B">
        <w:rPr>
          <w:w w:val="105"/>
          <w:sz w:val="22"/>
          <w:szCs w:val="22"/>
        </w:rPr>
        <w:t>federal</w:t>
      </w:r>
      <w:r w:rsidRPr="00AF001B">
        <w:rPr>
          <w:spacing w:val="-13"/>
          <w:w w:val="105"/>
          <w:sz w:val="22"/>
          <w:szCs w:val="22"/>
        </w:rPr>
        <w:t xml:space="preserve"> </w:t>
      </w:r>
      <w:r w:rsidRPr="00AF001B">
        <w:rPr>
          <w:w w:val="105"/>
          <w:sz w:val="22"/>
          <w:szCs w:val="22"/>
        </w:rPr>
        <w:t>codes.</w:t>
      </w:r>
      <w:r w:rsidRPr="00AF001B">
        <w:rPr>
          <w:spacing w:val="-12"/>
          <w:w w:val="105"/>
          <w:sz w:val="22"/>
          <w:szCs w:val="22"/>
        </w:rPr>
        <w:t xml:space="preserve"> </w:t>
      </w:r>
      <w:r w:rsidRPr="00AF001B">
        <w:rPr>
          <w:w w:val="105"/>
          <w:sz w:val="22"/>
          <w:szCs w:val="22"/>
        </w:rPr>
        <w:t>He</w:t>
      </w:r>
      <w:r w:rsidRPr="00AF001B">
        <w:rPr>
          <w:spacing w:val="-12"/>
          <w:w w:val="105"/>
          <w:sz w:val="22"/>
          <w:szCs w:val="22"/>
        </w:rPr>
        <w:t xml:space="preserve"> </w:t>
      </w:r>
      <w:r w:rsidRPr="00AF001B">
        <w:rPr>
          <w:w w:val="105"/>
          <w:sz w:val="22"/>
          <w:szCs w:val="22"/>
        </w:rPr>
        <w:t>is</w:t>
      </w:r>
      <w:r w:rsidRPr="00AF001B">
        <w:rPr>
          <w:spacing w:val="-12"/>
          <w:w w:val="105"/>
          <w:sz w:val="22"/>
          <w:szCs w:val="22"/>
        </w:rPr>
        <w:t xml:space="preserve"> </w:t>
      </w:r>
      <w:r w:rsidRPr="00AF001B">
        <w:rPr>
          <w:w w:val="105"/>
          <w:sz w:val="22"/>
          <w:szCs w:val="22"/>
        </w:rPr>
        <w:t>also</w:t>
      </w:r>
      <w:r w:rsidRPr="00AF001B">
        <w:rPr>
          <w:spacing w:val="-12"/>
          <w:w w:val="105"/>
          <w:sz w:val="22"/>
          <w:szCs w:val="22"/>
        </w:rPr>
        <w:t xml:space="preserve"> </w:t>
      </w:r>
      <w:r w:rsidRPr="00AF001B">
        <w:rPr>
          <w:w w:val="105"/>
          <w:sz w:val="22"/>
          <w:szCs w:val="22"/>
        </w:rPr>
        <w:t>responsible</w:t>
      </w:r>
      <w:r w:rsidRPr="00AF001B">
        <w:rPr>
          <w:spacing w:val="-12"/>
          <w:w w:val="105"/>
          <w:sz w:val="22"/>
          <w:szCs w:val="22"/>
        </w:rPr>
        <w:t xml:space="preserve"> </w:t>
      </w:r>
      <w:r w:rsidRPr="00AF001B">
        <w:rPr>
          <w:w w:val="105"/>
          <w:sz w:val="22"/>
          <w:szCs w:val="22"/>
        </w:rPr>
        <w:t>for</w:t>
      </w:r>
      <w:r w:rsidRPr="00AF001B">
        <w:rPr>
          <w:spacing w:val="-14"/>
          <w:w w:val="105"/>
          <w:sz w:val="22"/>
          <w:szCs w:val="22"/>
        </w:rPr>
        <w:t xml:space="preserve"> </w:t>
      </w:r>
      <w:r w:rsidRPr="00AF001B">
        <w:rPr>
          <w:w w:val="105"/>
          <w:sz w:val="22"/>
          <w:szCs w:val="22"/>
        </w:rPr>
        <w:t>the</w:t>
      </w:r>
      <w:r w:rsidRPr="00AF001B">
        <w:rPr>
          <w:spacing w:val="-11"/>
          <w:w w:val="105"/>
          <w:sz w:val="22"/>
          <w:szCs w:val="22"/>
        </w:rPr>
        <w:t xml:space="preserve"> </w:t>
      </w:r>
      <w:r w:rsidRPr="00AF001B">
        <w:rPr>
          <w:w w:val="105"/>
          <w:sz w:val="22"/>
          <w:szCs w:val="22"/>
        </w:rPr>
        <w:t>training</w:t>
      </w:r>
      <w:r w:rsidRPr="00AF001B">
        <w:rPr>
          <w:spacing w:val="-12"/>
          <w:w w:val="105"/>
          <w:sz w:val="22"/>
          <w:szCs w:val="22"/>
        </w:rPr>
        <w:t xml:space="preserve"> </w:t>
      </w:r>
      <w:r w:rsidRPr="00AF001B">
        <w:rPr>
          <w:w w:val="105"/>
          <w:sz w:val="22"/>
          <w:szCs w:val="22"/>
        </w:rPr>
        <w:t>and</w:t>
      </w:r>
      <w:r w:rsidRPr="00AF001B">
        <w:rPr>
          <w:spacing w:val="-12"/>
          <w:w w:val="105"/>
          <w:sz w:val="22"/>
          <w:szCs w:val="22"/>
        </w:rPr>
        <w:t xml:space="preserve"> </w:t>
      </w:r>
      <w:r w:rsidRPr="00AF001B">
        <w:rPr>
          <w:w w:val="105"/>
          <w:sz w:val="22"/>
          <w:szCs w:val="22"/>
        </w:rPr>
        <w:t>certification</w:t>
      </w:r>
      <w:r w:rsidRPr="00AF001B">
        <w:rPr>
          <w:spacing w:val="-12"/>
          <w:w w:val="105"/>
          <w:sz w:val="22"/>
          <w:szCs w:val="22"/>
        </w:rPr>
        <w:t xml:space="preserve"> </w:t>
      </w:r>
      <w:r w:rsidRPr="00AF001B">
        <w:rPr>
          <w:w w:val="105"/>
          <w:sz w:val="22"/>
          <w:szCs w:val="22"/>
        </w:rPr>
        <w:t>of</w:t>
      </w:r>
      <w:r w:rsidRPr="00AF001B">
        <w:rPr>
          <w:spacing w:val="-13"/>
          <w:w w:val="105"/>
          <w:sz w:val="22"/>
          <w:szCs w:val="22"/>
        </w:rPr>
        <w:t xml:space="preserve"> </w:t>
      </w:r>
      <w:r w:rsidRPr="00AF001B">
        <w:rPr>
          <w:w w:val="105"/>
          <w:sz w:val="22"/>
          <w:szCs w:val="22"/>
        </w:rPr>
        <w:t>users,</w:t>
      </w:r>
      <w:r w:rsidRPr="00AF001B">
        <w:rPr>
          <w:spacing w:val="-13"/>
          <w:w w:val="105"/>
          <w:sz w:val="22"/>
          <w:szCs w:val="22"/>
        </w:rPr>
        <w:t xml:space="preserve"> </w:t>
      </w:r>
      <w:r w:rsidRPr="00AF001B">
        <w:rPr>
          <w:w w:val="105"/>
          <w:sz w:val="22"/>
          <w:szCs w:val="22"/>
        </w:rPr>
        <w:t>and</w:t>
      </w:r>
      <w:r w:rsidRPr="00AF001B">
        <w:rPr>
          <w:spacing w:val="-12"/>
          <w:w w:val="105"/>
          <w:sz w:val="22"/>
          <w:szCs w:val="22"/>
        </w:rPr>
        <w:t xml:space="preserve"> </w:t>
      </w:r>
      <w:r w:rsidRPr="00AF001B">
        <w:rPr>
          <w:w w:val="105"/>
          <w:sz w:val="22"/>
          <w:szCs w:val="22"/>
        </w:rPr>
        <w:t>for</w:t>
      </w:r>
      <w:r w:rsidRPr="00AF001B">
        <w:rPr>
          <w:spacing w:val="-12"/>
          <w:w w:val="105"/>
          <w:sz w:val="22"/>
          <w:szCs w:val="22"/>
        </w:rPr>
        <w:t xml:space="preserve"> </w:t>
      </w:r>
      <w:r w:rsidRPr="00AF001B">
        <w:rPr>
          <w:w w:val="105"/>
          <w:sz w:val="22"/>
          <w:szCs w:val="22"/>
        </w:rPr>
        <w:t>maintaining</w:t>
      </w:r>
      <w:r w:rsidRPr="00AF001B">
        <w:rPr>
          <w:spacing w:val="-12"/>
          <w:w w:val="105"/>
          <w:sz w:val="22"/>
          <w:szCs w:val="22"/>
        </w:rPr>
        <w:t xml:space="preserve"> </w:t>
      </w:r>
      <w:r w:rsidRPr="00AF001B">
        <w:rPr>
          <w:w w:val="105"/>
          <w:sz w:val="22"/>
          <w:szCs w:val="22"/>
        </w:rPr>
        <w:t>compliance with institutional safety</w:t>
      </w:r>
      <w:r w:rsidRPr="00AF001B">
        <w:rPr>
          <w:spacing w:val="-17"/>
          <w:w w:val="105"/>
          <w:sz w:val="22"/>
          <w:szCs w:val="22"/>
        </w:rPr>
        <w:t xml:space="preserve"> </w:t>
      </w:r>
      <w:r w:rsidRPr="00AF001B">
        <w:rPr>
          <w:w w:val="105"/>
          <w:sz w:val="22"/>
          <w:szCs w:val="22"/>
        </w:rPr>
        <w:t>standards.</w:t>
      </w:r>
    </w:p>
    <w:p w:rsidR="008B4F1F" w:rsidRPr="00AF001B" w:rsidRDefault="008B4F1F">
      <w:pPr>
        <w:pStyle w:val="BodyText"/>
        <w:ind w:left="0"/>
        <w:rPr>
          <w:sz w:val="22"/>
          <w:szCs w:val="22"/>
        </w:rPr>
      </w:pPr>
    </w:p>
    <w:p w:rsidR="008B4F1F" w:rsidRPr="00AF001B" w:rsidRDefault="00AF001B">
      <w:pPr>
        <w:pStyle w:val="BodyText"/>
        <w:spacing w:before="0" w:line="249" w:lineRule="auto"/>
        <w:ind w:right="118"/>
        <w:jc w:val="both"/>
        <w:rPr>
          <w:sz w:val="22"/>
          <w:szCs w:val="22"/>
        </w:rPr>
      </w:pPr>
      <w:r w:rsidRPr="00AF001B">
        <w:rPr>
          <w:b/>
          <w:i/>
          <w:w w:val="105"/>
          <w:sz w:val="22"/>
          <w:szCs w:val="22"/>
        </w:rPr>
        <w:t xml:space="preserve">Radiochemist. </w:t>
      </w:r>
      <w:r w:rsidRPr="00AF001B">
        <w:rPr>
          <w:w w:val="105"/>
          <w:sz w:val="22"/>
          <w:szCs w:val="22"/>
        </w:rPr>
        <w:t>Mariane Le Fur, Ph.D. is a chemist with 7 years of experience in the design and synthesis of chelators for radiometals like Ga-68 and in developing a</w:t>
      </w:r>
      <w:r w:rsidRPr="00AF001B">
        <w:rPr>
          <w:w w:val="105"/>
          <w:sz w:val="22"/>
          <w:szCs w:val="22"/>
        </w:rPr>
        <w:t>nd validating methodology for labeling tracers with radiometals. She will provide expertise in radiolabeling, automation, and in transferring early stage radiochemistry procedures to robust automated protocols. She will also provide expertise in troublesho</w:t>
      </w:r>
      <w:r w:rsidRPr="00AF001B">
        <w:rPr>
          <w:w w:val="105"/>
          <w:sz w:val="22"/>
          <w:szCs w:val="22"/>
        </w:rPr>
        <w:t>oting labeling processes.</w:t>
      </w:r>
    </w:p>
    <w:p w:rsidR="008B4F1F" w:rsidRPr="00AF001B" w:rsidRDefault="008B4F1F">
      <w:pPr>
        <w:pStyle w:val="BodyText"/>
        <w:ind w:left="0"/>
        <w:rPr>
          <w:sz w:val="22"/>
          <w:szCs w:val="22"/>
        </w:rPr>
      </w:pPr>
    </w:p>
    <w:p w:rsidR="008B4F1F" w:rsidRPr="00AF001B" w:rsidRDefault="00AF001B">
      <w:pPr>
        <w:pStyle w:val="BodyText"/>
        <w:spacing w:before="1" w:line="249" w:lineRule="auto"/>
        <w:ind w:right="118"/>
        <w:jc w:val="both"/>
        <w:rPr>
          <w:sz w:val="22"/>
          <w:szCs w:val="22"/>
        </w:rPr>
      </w:pPr>
      <w:r w:rsidRPr="00AF001B">
        <w:rPr>
          <w:b/>
          <w:i/>
          <w:w w:val="105"/>
          <w:sz w:val="22"/>
          <w:szCs w:val="22"/>
        </w:rPr>
        <w:t xml:space="preserve">Radiochemistry Technician. </w:t>
      </w:r>
      <w:proofErr w:type="spellStart"/>
      <w:r w:rsidRPr="00AF001B">
        <w:rPr>
          <w:w w:val="105"/>
          <w:sz w:val="22"/>
          <w:szCs w:val="22"/>
        </w:rPr>
        <w:t>Danelia</w:t>
      </w:r>
      <w:proofErr w:type="spellEnd"/>
      <w:r w:rsidRPr="00AF001B">
        <w:rPr>
          <w:w w:val="105"/>
          <w:sz w:val="22"/>
          <w:szCs w:val="22"/>
        </w:rPr>
        <w:t xml:space="preserve"> </w:t>
      </w:r>
      <w:proofErr w:type="spellStart"/>
      <w:r w:rsidRPr="00AF001B">
        <w:rPr>
          <w:w w:val="105"/>
          <w:sz w:val="22"/>
          <w:szCs w:val="22"/>
        </w:rPr>
        <w:t>Bernales</w:t>
      </w:r>
      <w:proofErr w:type="spellEnd"/>
      <w:r w:rsidRPr="00AF001B">
        <w:rPr>
          <w:w w:val="105"/>
          <w:sz w:val="22"/>
          <w:szCs w:val="22"/>
        </w:rPr>
        <w:t xml:space="preserve"> will be responsible for the day-to-day operation of the instrument. She will perform quality control checks, operate the instrument for radiolabeling, and perform the cleaning procedure</w:t>
      </w:r>
      <w:r w:rsidRPr="00AF001B">
        <w:rPr>
          <w:w w:val="105"/>
          <w:sz w:val="22"/>
          <w:szCs w:val="22"/>
        </w:rPr>
        <w:t>s.</w:t>
      </w:r>
    </w:p>
    <w:p w:rsidR="008B4F1F" w:rsidRPr="00AF001B" w:rsidRDefault="008B4F1F">
      <w:pPr>
        <w:spacing w:line="249" w:lineRule="auto"/>
        <w:jc w:val="both"/>
        <w:sectPr w:rsidR="008B4F1F" w:rsidRPr="00AF001B">
          <w:type w:val="continuous"/>
          <w:pgSz w:w="12240" w:h="15840"/>
          <w:pgMar w:top="640" w:right="600" w:bottom="280" w:left="620" w:header="720" w:footer="720" w:gutter="0"/>
          <w:cols w:space="720"/>
        </w:sectPr>
      </w:pPr>
    </w:p>
    <w:p w:rsidR="008B4F1F" w:rsidRPr="00AF001B" w:rsidRDefault="00AF001B">
      <w:pPr>
        <w:pStyle w:val="BodyText"/>
        <w:spacing w:before="84" w:line="249" w:lineRule="auto"/>
        <w:ind w:right="120"/>
        <w:jc w:val="both"/>
        <w:rPr>
          <w:sz w:val="22"/>
          <w:szCs w:val="22"/>
        </w:rPr>
      </w:pPr>
      <w:r w:rsidRPr="00AF001B">
        <w:rPr>
          <w:b/>
          <w:i/>
          <w:w w:val="105"/>
          <w:sz w:val="22"/>
          <w:szCs w:val="22"/>
        </w:rPr>
        <w:lastRenderedPageBreak/>
        <w:t xml:space="preserve">Administrative Assistant. </w:t>
      </w:r>
      <w:r w:rsidRPr="00AF001B">
        <w:rPr>
          <w:w w:val="105"/>
          <w:sz w:val="22"/>
          <w:szCs w:val="22"/>
        </w:rPr>
        <w:t xml:space="preserve">The scheduling of the instrument will be performed in conjunction with the existing </w:t>
      </w:r>
      <w:proofErr w:type="spellStart"/>
      <w:r w:rsidRPr="00AF001B">
        <w:rPr>
          <w:w w:val="105"/>
          <w:sz w:val="22"/>
          <w:szCs w:val="22"/>
        </w:rPr>
        <w:t>Martinos</w:t>
      </w:r>
      <w:proofErr w:type="spellEnd"/>
      <w:r w:rsidRPr="00AF001B">
        <w:rPr>
          <w:w w:val="105"/>
          <w:sz w:val="22"/>
          <w:szCs w:val="22"/>
        </w:rPr>
        <w:t xml:space="preserve"> Center online scheduling system. Karen </w:t>
      </w:r>
      <w:proofErr w:type="spellStart"/>
      <w:r w:rsidRPr="00AF001B">
        <w:rPr>
          <w:w w:val="105"/>
          <w:sz w:val="22"/>
          <w:szCs w:val="22"/>
        </w:rPr>
        <w:t>Dervin</w:t>
      </w:r>
      <w:proofErr w:type="spellEnd"/>
      <w:r w:rsidRPr="00AF001B">
        <w:rPr>
          <w:w w:val="105"/>
          <w:sz w:val="22"/>
          <w:szCs w:val="22"/>
        </w:rPr>
        <w:t xml:space="preserve"> is the </w:t>
      </w:r>
      <w:proofErr w:type="spellStart"/>
      <w:r w:rsidRPr="00AF001B">
        <w:rPr>
          <w:w w:val="105"/>
          <w:sz w:val="22"/>
          <w:szCs w:val="22"/>
        </w:rPr>
        <w:t>Martinos</w:t>
      </w:r>
      <w:proofErr w:type="spellEnd"/>
      <w:r w:rsidRPr="00AF001B">
        <w:rPr>
          <w:w w:val="105"/>
          <w:sz w:val="22"/>
          <w:szCs w:val="22"/>
        </w:rPr>
        <w:t xml:space="preserve"> Center Core administrator who is responsible for core facility scheduling and billing, under the dire</w:t>
      </w:r>
      <w:r w:rsidRPr="00AF001B">
        <w:rPr>
          <w:w w:val="105"/>
          <w:sz w:val="22"/>
          <w:szCs w:val="22"/>
        </w:rPr>
        <w:t>ction of the Center Core Director.</w:t>
      </w:r>
    </w:p>
    <w:p w:rsidR="008B4F1F" w:rsidRPr="00AF001B" w:rsidRDefault="008B4F1F">
      <w:pPr>
        <w:pStyle w:val="BodyText"/>
        <w:spacing w:before="7"/>
        <w:ind w:left="0"/>
        <w:rPr>
          <w:sz w:val="22"/>
          <w:szCs w:val="22"/>
        </w:rPr>
      </w:pPr>
    </w:p>
    <w:p w:rsidR="008B4F1F" w:rsidRPr="00AF001B" w:rsidRDefault="00AF001B">
      <w:pPr>
        <w:ind w:left="100"/>
        <w:rPr>
          <w:b/>
          <w:i/>
        </w:rPr>
      </w:pPr>
      <w:r w:rsidRPr="00AF001B">
        <w:rPr>
          <w:b/>
          <w:i/>
          <w:color w:val="0432FF"/>
          <w:w w:val="105"/>
        </w:rPr>
        <w:t>Previously developed Ga-68 based probes that will made be available through this instrument.</w:t>
      </w:r>
    </w:p>
    <w:p w:rsidR="008B4F1F" w:rsidRPr="00AF001B" w:rsidRDefault="00AF001B">
      <w:pPr>
        <w:pStyle w:val="BodyText"/>
        <w:spacing w:before="13"/>
        <w:rPr>
          <w:sz w:val="22"/>
          <w:szCs w:val="22"/>
        </w:rPr>
      </w:pPr>
      <w:r w:rsidRPr="00AF001B">
        <w:rPr>
          <w:color w:val="0432FF"/>
          <w:w w:val="105"/>
          <w:sz w:val="22"/>
          <w:szCs w:val="22"/>
          <w:u w:val="single" w:color="0432FF"/>
        </w:rPr>
        <w:t>Approved for clinical imaging</w:t>
      </w:r>
    </w:p>
    <w:p w:rsidR="008B4F1F" w:rsidRPr="00AF001B" w:rsidRDefault="00AF001B">
      <w:pPr>
        <w:pStyle w:val="BodyText"/>
        <w:rPr>
          <w:sz w:val="22"/>
          <w:szCs w:val="22"/>
        </w:rPr>
      </w:pPr>
      <w:r w:rsidRPr="00AF001B">
        <w:rPr>
          <w:color w:val="0432FF"/>
          <w:w w:val="105"/>
          <w:sz w:val="22"/>
          <w:szCs w:val="22"/>
          <w:vertAlign w:val="superscript"/>
        </w:rPr>
        <w:t>68</w:t>
      </w:r>
      <w:r w:rsidRPr="00AF001B">
        <w:rPr>
          <w:color w:val="0432FF"/>
          <w:w w:val="105"/>
          <w:sz w:val="22"/>
          <w:szCs w:val="22"/>
        </w:rPr>
        <w:t>Ga-DOTATOC (somatostatin receptor, tumor staging)</w:t>
      </w:r>
    </w:p>
    <w:p w:rsidR="008B4F1F" w:rsidRPr="00AF001B" w:rsidRDefault="00AF001B">
      <w:pPr>
        <w:pStyle w:val="BodyText"/>
        <w:spacing w:before="13"/>
        <w:rPr>
          <w:sz w:val="22"/>
          <w:szCs w:val="22"/>
        </w:rPr>
      </w:pPr>
      <w:r w:rsidRPr="00AF001B">
        <w:rPr>
          <w:color w:val="0432FF"/>
          <w:w w:val="105"/>
          <w:sz w:val="22"/>
          <w:szCs w:val="22"/>
          <w:vertAlign w:val="superscript"/>
        </w:rPr>
        <w:t>68</w:t>
      </w:r>
      <w:r w:rsidRPr="00AF001B">
        <w:rPr>
          <w:color w:val="0432FF"/>
          <w:w w:val="105"/>
          <w:sz w:val="22"/>
          <w:szCs w:val="22"/>
        </w:rPr>
        <w:t>Ga-CBP8 (molecular probe to type I collagen</w:t>
      </w:r>
      <w:r w:rsidRPr="00AF001B">
        <w:rPr>
          <w:color w:val="0432FF"/>
          <w:w w:val="105"/>
          <w:sz w:val="22"/>
          <w:szCs w:val="22"/>
        </w:rPr>
        <w:t>: fibrosis, pancreatic cancer)</w:t>
      </w:r>
    </w:p>
    <w:p w:rsidR="008B4F1F" w:rsidRPr="00AF001B" w:rsidRDefault="00AF001B">
      <w:pPr>
        <w:pStyle w:val="BodyText"/>
        <w:spacing w:before="13"/>
        <w:rPr>
          <w:sz w:val="22"/>
          <w:szCs w:val="22"/>
        </w:rPr>
      </w:pPr>
      <w:r w:rsidRPr="00AF001B">
        <w:rPr>
          <w:color w:val="0432FF"/>
          <w:w w:val="105"/>
          <w:sz w:val="22"/>
          <w:szCs w:val="22"/>
          <w:vertAlign w:val="superscript"/>
        </w:rPr>
        <w:t>68</w:t>
      </w:r>
      <w:r w:rsidRPr="00AF001B">
        <w:rPr>
          <w:color w:val="0432FF"/>
          <w:w w:val="105"/>
          <w:sz w:val="22"/>
          <w:szCs w:val="22"/>
        </w:rPr>
        <w:t>Ga-PSMA (PSMA expression, prostate cancer)</w:t>
      </w:r>
    </w:p>
    <w:p w:rsidR="008B4F1F" w:rsidRPr="00AF001B" w:rsidRDefault="00AF001B">
      <w:pPr>
        <w:pStyle w:val="BodyText"/>
        <w:rPr>
          <w:sz w:val="22"/>
          <w:szCs w:val="22"/>
        </w:rPr>
      </w:pPr>
      <w:r w:rsidRPr="00AF001B">
        <w:rPr>
          <w:color w:val="0432FF"/>
          <w:w w:val="105"/>
          <w:sz w:val="22"/>
          <w:szCs w:val="22"/>
          <w:vertAlign w:val="superscript"/>
        </w:rPr>
        <w:t>68</w:t>
      </w:r>
      <w:r w:rsidRPr="00AF001B">
        <w:rPr>
          <w:color w:val="0432FF"/>
          <w:w w:val="105"/>
          <w:sz w:val="22"/>
          <w:szCs w:val="22"/>
        </w:rPr>
        <w:t>Ga-FBP8 (molecular probe to fibrin: thrombosis, multiple sclerosis)</w:t>
      </w:r>
    </w:p>
    <w:p w:rsidR="008B4F1F" w:rsidRPr="00AF001B" w:rsidRDefault="008B4F1F">
      <w:pPr>
        <w:pStyle w:val="BodyText"/>
        <w:spacing w:before="2"/>
        <w:ind w:left="0"/>
        <w:rPr>
          <w:sz w:val="22"/>
          <w:szCs w:val="22"/>
        </w:rPr>
      </w:pPr>
    </w:p>
    <w:p w:rsidR="008B4F1F" w:rsidRPr="00AF001B" w:rsidRDefault="00AF001B">
      <w:pPr>
        <w:pStyle w:val="BodyText"/>
        <w:spacing w:before="1"/>
        <w:rPr>
          <w:sz w:val="22"/>
          <w:szCs w:val="22"/>
        </w:rPr>
      </w:pPr>
      <w:r w:rsidRPr="00AF001B">
        <w:rPr>
          <w:color w:val="0432FF"/>
          <w:w w:val="105"/>
          <w:sz w:val="22"/>
          <w:szCs w:val="22"/>
          <w:u w:val="single" w:color="0432FF"/>
        </w:rPr>
        <w:t>Currently in translation</w:t>
      </w:r>
    </w:p>
    <w:p w:rsidR="008B4F1F" w:rsidRPr="00AF001B" w:rsidRDefault="00AF001B">
      <w:pPr>
        <w:pStyle w:val="BodyText"/>
        <w:rPr>
          <w:sz w:val="22"/>
          <w:szCs w:val="22"/>
        </w:rPr>
      </w:pPr>
      <w:r w:rsidRPr="00AF001B">
        <w:rPr>
          <w:color w:val="0432FF"/>
          <w:w w:val="105"/>
          <w:sz w:val="22"/>
          <w:szCs w:val="22"/>
          <w:vertAlign w:val="superscript"/>
        </w:rPr>
        <w:t>68</w:t>
      </w:r>
      <w:r w:rsidRPr="00AF001B">
        <w:rPr>
          <w:color w:val="0432FF"/>
          <w:w w:val="105"/>
          <w:sz w:val="22"/>
          <w:szCs w:val="22"/>
        </w:rPr>
        <w:t>Ga-Macrin (macrophage labeling probe: inflammation, immunotherapy monitoring, CVD)</w:t>
      </w:r>
    </w:p>
    <w:p w:rsidR="008B4F1F" w:rsidRPr="00AF001B" w:rsidRDefault="00AF001B">
      <w:pPr>
        <w:pStyle w:val="BodyText"/>
        <w:spacing w:before="13"/>
        <w:rPr>
          <w:sz w:val="22"/>
          <w:szCs w:val="22"/>
        </w:rPr>
      </w:pPr>
      <w:r w:rsidRPr="00AF001B">
        <w:rPr>
          <w:color w:val="0432FF"/>
          <w:w w:val="105"/>
          <w:sz w:val="22"/>
          <w:szCs w:val="22"/>
          <w:vertAlign w:val="superscript"/>
        </w:rPr>
        <w:t>68</w:t>
      </w:r>
      <w:r w:rsidRPr="00AF001B">
        <w:rPr>
          <w:color w:val="0432FF"/>
          <w:w w:val="105"/>
          <w:sz w:val="22"/>
          <w:szCs w:val="22"/>
        </w:rPr>
        <w:t>Ga-Allysine (</w:t>
      </w:r>
      <w:proofErr w:type="spellStart"/>
      <w:r w:rsidRPr="00AF001B">
        <w:rPr>
          <w:color w:val="0432FF"/>
          <w:w w:val="105"/>
          <w:sz w:val="22"/>
          <w:szCs w:val="22"/>
        </w:rPr>
        <w:t>fibrogenesis</w:t>
      </w:r>
      <w:proofErr w:type="spellEnd"/>
      <w:r w:rsidRPr="00AF001B">
        <w:rPr>
          <w:color w:val="0432FF"/>
          <w:w w:val="105"/>
          <w:sz w:val="22"/>
          <w:szCs w:val="22"/>
        </w:rPr>
        <w:t xml:space="preserve"> probe: IPF, NASH, heart failure)</w:t>
      </w:r>
    </w:p>
    <w:p w:rsidR="008B4F1F" w:rsidRPr="00AF001B" w:rsidRDefault="00AF001B">
      <w:pPr>
        <w:pStyle w:val="BodyText"/>
        <w:spacing w:before="13"/>
        <w:rPr>
          <w:sz w:val="22"/>
          <w:szCs w:val="22"/>
        </w:rPr>
      </w:pPr>
      <w:r w:rsidRPr="00AF001B">
        <w:rPr>
          <w:color w:val="0432FF"/>
          <w:w w:val="105"/>
          <w:sz w:val="22"/>
          <w:szCs w:val="22"/>
          <w:vertAlign w:val="superscript"/>
        </w:rPr>
        <w:t>68</w:t>
      </w:r>
      <w:r w:rsidRPr="00AF001B">
        <w:rPr>
          <w:color w:val="0432FF"/>
          <w:w w:val="105"/>
          <w:sz w:val="22"/>
          <w:szCs w:val="22"/>
        </w:rPr>
        <w:t>Ga-HER3 (HER3 protein expression: breast cancer)</w:t>
      </w:r>
    </w:p>
    <w:p w:rsidR="008B4F1F" w:rsidRPr="00AF001B" w:rsidRDefault="00AF001B">
      <w:pPr>
        <w:pStyle w:val="BodyText"/>
        <w:spacing w:before="12"/>
        <w:rPr>
          <w:sz w:val="22"/>
          <w:szCs w:val="22"/>
        </w:rPr>
      </w:pPr>
      <w:r w:rsidRPr="00AF001B">
        <w:rPr>
          <w:color w:val="0432FF"/>
          <w:w w:val="105"/>
          <w:sz w:val="22"/>
          <w:szCs w:val="22"/>
          <w:vertAlign w:val="superscript"/>
        </w:rPr>
        <w:t>68</w:t>
      </w:r>
      <w:r w:rsidRPr="00AF001B">
        <w:rPr>
          <w:color w:val="0432FF"/>
          <w:w w:val="105"/>
          <w:sz w:val="22"/>
          <w:szCs w:val="22"/>
        </w:rPr>
        <w:t>Ga-Granzyme B (granzyme B expression: immunotherapy treatment monitoring)</w:t>
      </w:r>
    </w:p>
    <w:p w:rsidR="008B4F1F" w:rsidRPr="00AF001B" w:rsidRDefault="00AF001B">
      <w:pPr>
        <w:pStyle w:val="BodyText"/>
        <w:spacing w:before="14"/>
        <w:rPr>
          <w:sz w:val="22"/>
          <w:szCs w:val="22"/>
        </w:rPr>
      </w:pPr>
      <w:r w:rsidRPr="00AF001B">
        <w:rPr>
          <w:color w:val="0432FF"/>
          <w:w w:val="105"/>
          <w:sz w:val="22"/>
          <w:szCs w:val="22"/>
          <w:vertAlign w:val="superscript"/>
        </w:rPr>
        <w:t>68</w:t>
      </w:r>
      <w:r w:rsidRPr="00AF001B">
        <w:rPr>
          <w:color w:val="0432FF"/>
          <w:w w:val="105"/>
          <w:sz w:val="22"/>
          <w:szCs w:val="22"/>
        </w:rPr>
        <w:t>Ga-RGD2 (anti-</w:t>
      </w:r>
      <w:r w:rsidRPr="00AF001B">
        <w:rPr>
          <w:color w:val="0432FF"/>
          <w:w w:val="105"/>
          <w:sz w:val="22"/>
          <w:szCs w:val="22"/>
        </w:rPr>
        <w:t></w:t>
      </w:r>
      <w:r w:rsidRPr="00AF001B">
        <w:rPr>
          <w:color w:val="0432FF"/>
          <w:w w:val="105"/>
          <w:sz w:val="22"/>
          <w:szCs w:val="22"/>
        </w:rPr>
        <w:t>v</w:t>
      </w:r>
      <w:r w:rsidRPr="00AF001B">
        <w:rPr>
          <w:color w:val="0432FF"/>
          <w:w w:val="105"/>
          <w:sz w:val="22"/>
          <w:szCs w:val="22"/>
        </w:rPr>
        <w:t></w:t>
      </w:r>
      <w:r w:rsidRPr="00AF001B">
        <w:rPr>
          <w:color w:val="0432FF"/>
          <w:w w:val="105"/>
          <w:sz w:val="22"/>
          <w:szCs w:val="22"/>
        </w:rPr>
        <w:t>3 integrin probe: activated hepatic stellate cel</w:t>
      </w:r>
      <w:r w:rsidRPr="00AF001B">
        <w:rPr>
          <w:color w:val="0432FF"/>
          <w:w w:val="105"/>
          <w:sz w:val="22"/>
          <w:szCs w:val="22"/>
        </w:rPr>
        <w:t>ls in liver fibrosis; cancer)</w:t>
      </w:r>
    </w:p>
    <w:sectPr w:rsidR="008B4F1F" w:rsidRPr="00AF001B">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B4F1F"/>
    <w:rsid w:val="008B4F1F"/>
    <w:rsid w:val="00AF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BDB0"/>
  <w15:docId w15:val="{613996C4-3235-4416-8206-1C390B8A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00"/>
    </w:pPr>
    <w:rPr>
      <w:sz w:val="21"/>
      <w:szCs w:val="21"/>
    </w:rPr>
  </w:style>
  <w:style w:type="paragraph" w:styleId="Title">
    <w:name w:val="Title"/>
    <w:basedOn w:val="Normal"/>
    <w:uiPriority w:val="1"/>
    <w:qFormat/>
    <w:pPr>
      <w:spacing w:before="84"/>
      <w:ind w:left="100"/>
    </w:pPr>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FINALInstrumentationPlan.docx</dc:title>
  <cp:lastModifiedBy>Bouraslan, Jinan B.</cp:lastModifiedBy>
  <cp:revision>2</cp:revision>
  <dcterms:created xsi:type="dcterms:W3CDTF">2020-11-03T14:50:00Z</dcterms:created>
  <dcterms:modified xsi:type="dcterms:W3CDTF">2020-11-03T14:51:00Z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Word</vt:lpwstr>
  </property>
  <property fmtid="{D5CDD505-2E9C-101B-9397-08002B2CF9AE}" pid="4" name="LastSaved">
    <vt:filetime>2020-11-03T00:00:00Z</vt:filetime>
  </property>
</Properties>
</file>